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00" w:line="900" w:lineRule="exact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44"/>
          <w:u w:val="single"/>
        </w:rPr>
        <w:tab/>
      </w:r>
      <w:r>
        <w:rPr>
          <w:rFonts w:hint="eastAsia" w:ascii="黑体" w:hAnsi="黑体" w:eastAsia="黑体" w:cs="黑体"/>
          <w:color w:val="000000"/>
          <w:sz w:val="44"/>
          <w:u w:val="single"/>
        </w:rPr>
        <w:tab/>
      </w:r>
      <w:r>
        <w:rPr>
          <w:rFonts w:hint="eastAsia" w:ascii="黑体" w:hAnsi="黑体" w:eastAsia="黑体" w:cs="黑体"/>
          <w:color w:val="000000"/>
          <w:sz w:val="44"/>
          <w:u w:val="single"/>
        </w:rPr>
        <w:tab/>
      </w:r>
      <w:r>
        <w:rPr>
          <w:rFonts w:hint="eastAsia" w:ascii="黑体" w:hAnsi="黑体" w:eastAsia="黑体" w:cs="黑体"/>
          <w:color w:val="000000"/>
          <w:sz w:val="44"/>
        </w:rPr>
        <w:t>地承包合同书</w:t>
      </w:r>
    </w:p>
    <w:p>
      <w:pPr>
        <w:spacing w:line="540" w:lineRule="exact"/>
        <w:ind w:firstLine="5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甲方：青冈县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乡（镇）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color w:val="000000"/>
          <w:sz w:val="24"/>
          <w:szCs w:val="24"/>
        </w:rPr>
        <w:t>村民委员会</w:t>
      </w:r>
    </w:p>
    <w:p>
      <w:pPr>
        <w:spacing w:line="580" w:lineRule="exact"/>
        <w:ind w:firstLine="5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乙方：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3" w:firstLine="482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根据《中华人民共和国土地承包法》的有关规定和青冈县关于《农村集体经济组“三资”管理暂行办法》的相关要求，经村民大会或村民代表大会讨论通过，报乡、县资管理部门评估认定，通过竞价方式，经乡（镇）政府批准。甲方将座落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05"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05" w:leftChars="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05" w:leftChars="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05" w:leftChars="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以上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块地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亩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，承包给乙方经营，承包期自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color w:val="00000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color w:val="00000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color w:val="000000"/>
          <w:sz w:val="24"/>
          <w:szCs w:val="24"/>
        </w:rPr>
        <w:t>日至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color w:val="000000"/>
          <w:sz w:val="24"/>
          <w:szCs w:val="24"/>
        </w:rPr>
        <w:t>年＿月＿日.共＿年，用于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color w:val="000000"/>
          <w:sz w:val="24"/>
          <w:szCs w:val="24"/>
        </w:rPr>
        <w:t>，每年每亩承包费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color w:val="000000"/>
          <w:sz w:val="24"/>
          <w:szCs w:val="24"/>
        </w:rPr>
        <w:t>元，总计为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color w:val="000000"/>
          <w:sz w:val="24"/>
          <w:szCs w:val="24"/>
        </w:rPr>
        <w:t>元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（人民币大写：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                                                 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 xml:space="preserve"> 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，上述价款一次性结清。</w:t>
      </w:r>
    </w:p>
    <w:p>
      <w:pPr>
        <w:spacing w:line="480" w:lineRule="exact"/>
        <w:ind w:left="20" w:firstLine="48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二、甲，乙双方在合同履行中分别享有和承担下列权力和义务：</w:t>
      </w:r>
    </w:p>
    <w:p>
      <w:pPr>
        <w:spacing w:line="460" w:lineRule="exact"/>
        <w:ind w:firstLine="5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1．土地所有权归甲方所有，甲方依照本承包合同所约定的用途，监督乙方合理利用和保护土地，甲方有权制止乙方损害承包地和农业资源的行为。</w:t>
      </w:r>
    </w:p>
    <w:p>
      <w:pPr>
        <w:spacing w:line="460" w:lineRule="exact"/>
        <w:ind w:firstLine="5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2、乙方依法享有本承包期内的土地使用权、土地经营流转权和转让权（流转和转让必须征得甲方同意并备案；流转和转让的承转方、受让方享有和承担约定乙方同等条款的权力和义务）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。</w:t>
      </w:r>
    </w:p>
    <w:p>
      <w:pPr>
        <w:spacing w:line="460" w:lineRule="exact"/>
        <w:ind w:firstLine="5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3、甲方应维护乙方的上地承包经营权，不得非法变更、解除承包合同，并要尊重乙方的生产经营自主权，不得干涉乙方依法进行正常的生产经营活动。</w:t>
      </w:r>
    </w:p>
    <w:p>
      <w:pPr>
        <w:spacing w:line="460" w:lineRule="exact"/>
        <w:ind w:firstLine="5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4、乙方应积极维护合同约定土地的农业用途，应依法保护和合理利用土地，不得用于非农建设，不得给土地造成永久性伤害。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5、乙方在本承包期内，如对土地进行永久性的改造和投入，要经甲方同意，并经村民大会或村民代表大会讨论通过后，报请乡、县资产管理部门评估认定和签证，经乡（镇）政府批准。并另行签订合同约定甲、乙双方的权力和义务，避免引起不必要的合同纠纷。</w:t>
      </w:r>
    </w:p>
    <w:p>
      <w:pPr>
        <w:spacing w:line="460" w:lineRule="exact"/>
        <w:ind w:firstLine="46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6、乙方在承包期内，享有国家在种植业方面所给予的各种优惠政策。</w:t>
      </w:r>
    </w:p>
    <w:p>
      <w:pPr>
        <w:spacing w:line="460" w:lineRule="exact"/>
        <w:ind w:firstLine="46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7、如因甲方违约，甲方赔偿给乙方因违约所造成的直接经济损失。</w:t>
      </w:r>
    </w:p>
    <w:p>
      <w:pPr>
        <w:spacing w:line="460" w:lineRule="exact"/>
        <w:ind w:firstLine="46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8、如因乙方违约，甲方有权提前收回经营使用权，所付承包费不予退还。乙方赔偿给甲方因违约所造成的直接经济损失。</w:t>
      </w:r>
    </w:p>
    <w:p>
      <w:pPr>
        <w:spacing w:line="460" w:lineRule="exact"/>
        <w:ind w:firstLine="46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9、在本承包期内，如国家对土地有重大政策调整，甲、乙双方利益发生严重失衡的，甲方有权对合同进行合理调整。</w:t>
      </w:r>
    </w:p>
    <w:p>
      <w:pPr>
        <w:spacing w:after="10" w:line="460" w:lineRule="exact"/>
        <w:ind w:firstLine="46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10、乙方需要办理证照的，甲方应积极提供便利条件，证照费用一律由乙方负责。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59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三、特殊约定条款：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59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59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spacing w:after="850" w:line="460" w:lineRule="exact"/>
        <w:ind w:firstLine="46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四、本合同自签订之日起生效，此合同一式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份，甲、乙双方各执一份，</w:t>
      </w:r>
      <w:r>
        <w:rPr>
          <w:rFonts w:hint="eastAsia" w:ascii="宋体" w:hAnsi="宋体"/>
          <w:sz w:val="24"/>
          <w:szCs w:val="24"/>
          <w:lang w:eastAsia="zh-CN"/>
        </w:rPr>
        <w:t>乡（镇）经管中心、县公共资源交易中心各备存一份。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甲 方：青冈县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color w:val="000000"/>
          <w:sz w:val="24"/>
          <w:szCs w:val="24"/>
        </w:rPr>
        <w:t>乡（镇）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color w:val="000000"/>
          <w:sz w:val="24"/>
          <w:szCs w:val="24"/>
        </w:rPr>
        <w:t>村民委员会（公章）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firstLine="0"/>
        <w:jc w:val="righ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法人代表：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                        （签字）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firstLine="0"/>
        <w:jc w:val="righ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乙方：                                 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/>
        <w:jc w:val="righ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/>
        <w:jc w:val="righ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乡（镇）“三资”代理服务中心主任：     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/>
        <w:jc w:val="righ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/>
        <w:jc w:val="righ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乡（镇）合同鉴证机构                     （章）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525" w:rightChars="250" w:firstLine="0"/>
        <w:jc w:val="righ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525" w:rightChars="250" w:firstLine="0"/>
        <w:jc w:val="right"/>
        <w:textAlignment w:val="auto"/>
        <w:rPr>
          <w:color w:val="00000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年   月   日</w:t>
      </w:r>
    </w:p>
    <w:sectPr>
      <w:footerReference r:id="rId3" w:type="default"/>
      <w:pgSz w:w="10480" w:h="16820"/>
      <w:pgMar w:top="1440" w:right="1020" w:bottom="1440" w:left="1020" w:header="0" w:footer="1440" w:gutter="0"/>
      <w:cols w:space="4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80" w:lineRule="exact"/>
      <w:jc w:val="center"/>
    </w:pPr>
    <w:r>
      <w:rPr>
        <w:color w:val="000000"/>
        <w:sz w:val="20"/>
      </w:rPr>
      <w:t>1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0E8D27"/>
    <w:multiLevelType w:val="singleLevel"/>
    <w:tmpl w:val="1B0E8D2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kOWJlOGFhZGRhZWQ1OTc2NGI3OTgwYzY4M2ExYzUifQ=="/>
  </w:docVars>
  <w:rsids>
    <w:rsidRoot w:val="00000000"/>
    <w:rsid w:val="0D7E0C6D"/>
    <w:rsid w:val="0FFB5874"/>
    <w:rsid w:val="1E80041A"/>
    <w:rsid w:val="26863A43"/>
    <w:rsid w:val="33264BA4"/>
    <w:rsid w:val="53C416A8"/>
    <w:rsid w:val="63E73C02"/>
    <w:rsid w:val="6DA95E85"/>
    <w:rsid w:val="73EB2A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568</Words>
  <Characters>568</Characters>
  <TotalTime>14</TotalTime>
  <ScaleCrop>false</ScaleCrop>
  <LinksUpToDate>false</LinksUpToDate>
  <CharactersWithSpaces>588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2023-02-28T01:32:00Z</dcterms:created>
  <dc:creator>openxml-sdk </dc:creator>
  <dc:description>openxml-sdk, CCi Textin Word Converter, JL</dc:description>
  <cp:keywords>CCi</cp:keywords>
  <cp:lastModifiedBy>Administrator</cp:lastModifiedBy>
  <cp:lastPrinted>2023-02-28T02:12:00Z</cp:lastPrinted>
  <dcterms:modified xsi:type="dcterms:W3CDTF">2023-05-19T02:08:51Z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0582B293076F457C875A94905518A97D</vt:lpwstr>
  </property>
</Properties>
</file>